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center" w:leader="none" w:pos="4680"/>
          <w:tab w:val="right" w:leader="none" w:pos="9360"/>
          <w:tab w:val="left" w:leader="none" w:pos="2880"/>
        </w:tabs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The Learning Company</w:t>
      </w:r>
    </w:p>
    <w:p w:rsidR="00000000" w:rsidDel="00000000" w:rsidP="00000000" w:rsidRDefault="00000000" w:rsidRPr="00000000" w14:paraId="00000002">
      <w:pPr>
        <w:tabs>
          <w:tab w:val="center" w:leader="none" w:pos="4680"/>
          <w:tab w:val="right" w:leader="none" w:pos="9360"/>
          <w:tab w:val="left" w:leader="none" w:pos="2880"/>
        </w:tabs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center" w:leader="none" w:pos="4680"/>
          <w:tab w:val="right" w:leader="none" w:pos="9360"/>
          <w:tab w:val="left" w:leader="none" w:pos="2880"/>
        </w:tabs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Introduction to Anatomy and Physiology </w:t>
      </w:r>
    </w:p>
    <w:p w:rsidR="00000000" w:rsidDel="00000000" w:rsidP="00000000" w:rsidRDefault="00000000" w:rsidRPr="00000000" w14:paraId="00000004">
      <w:pPr>
        <w:tabs>
          <w:tab w:val="center" w:leader="none" w:pos="4680"/>
          <w:tab w:val="right" w:leader="none" w:pos="9360"/>
          <w:tab w:val="left" w:leader="none" w:pos="2880"/>
        </w:tabs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(Massage Therapy) – Student Outline</w:t>
      </w:r>
    </w:p>
    <w:p w:rsidR="00000000" w:rsidDel="00000000" w:rsidP="00000000" w:rsidRDefault="00000000" w:rsidRPr="00000000" w14:paraId="00000005">
      <w:pPr>
        <w:tabs>
          <w:tab w:val="center" w:leader="none" w:pos="4680"/>
          <w:tab w:val="right" w:leader="none" w:pos="9360"/>
          <w:tab w:val="left" w:leader="none" w:pos="2880"/>
        </w:tabs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COURSE DESCRIPTION:</w:t>
      </w:r>
    </w:p>
    <w:p w:rsidR="00000000" w:rsidDel="00000000" w:rsidP="00000000" w:rsidRDefault="00000000" w:rsidRPr="00000000" w14:paraId="00000008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This course will provide an introduction to basic scientific methods and critical thinking, as well as anatomy and physiology. A key goal is to become familiar with normal superficial anatomy and basic physiology to improve the comprehension of more specific and detailed information as presented later in the program.</w:t>
      </w:r>
    </w:p>
    <w:p w:rsidR="00000000" w:rsidDel="00000000" w:rsidP="00000000" w:rsidRDefault="00000000" w:rsidRPr="00000000" w14:paraId="0000000A"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53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DURATION:</w:t>
        <w:tab/>
        <w:t xml:space="preserve"> </w:t>
        <w:tab/>
        <w:t xml:space="preserve">100 Hours</w:t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TEXTBOOK/RESOURCES: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The Human Body in Health and Illness, Elsevier, Inc.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Medical Terminology, A Short Course, Elsevier, Inc.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Materials as provided by the Instructor</w:t>
      </w:r>
    </w:p>
    <w:p w:rsidR="00000000" w:rsidDel="00000000" w:rsidP="00000000" w:rsidRDefault="00000000" w:rsidRPr="00000000" w14:paraId="00000011"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53"/>
        </w:tabs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COURSE OBJECTIVES:</w:t>
      </w:r>
    </w:p>
    <w:p w:rsidR="00000000" w:rsidDel="00000000" w:rsidP="00000000" w:rsidRDefault="00000000" w:rsidRPr="00000000" w14:paraId="00000013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After completing this course, you will be able to:</w:t>
      </w:r>
    </w:p>
    <w:p w:rsidR="00000000" w:rsidDel="00000000" w:rsidP="00000000" w:rsidRDefault="00000000" w:rsidRPr="00000000" w14:paraId="00000014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Apply basic palpation skills and therapeutic language</w:t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Practice palpating and supporting a seated client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Describe a typical versus atypical massage therapy session. Table set-up, draping, supports, positions, biomechanics, language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Describe Critical Thinking and the Scientific Method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Utilize Medical Terminology/ Basic Word Structure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ind w:left="72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Describe: </w:t>
      </w:r>
    </w:p>
    <w:p w:rsidR="00000000" w:rsidDel="00000000" w:rsidP="00000000" w:rsidRDefault="00000000" w:rsidRPr="00000000" w14:paraId="0000001A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Organization of the Body</w:t>
      </w:r>
    </w:p>
    <w:p w:rsidR="00000000" w:rsidDel="00000000" w:rsidP="00000000" w:rsidRDefault="00000000" w:rsidRPr="00000000" w14:paraId="0000001B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Cell</w:t>
      </w:r>
    </w:p>
    <w:p w:rsidR="00000000" w:rsidDel="00000000" w:rsidP="00000000" w:rsidRDefault="00000000" w:rsidRPr="00000000" w14:paraId="0000001C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Skeletal and Muscular Systems</w:t>
      </w:r>
    </w:p>
    <w:p w:rsidR="00000000" w:rsidDel="00000000" w:rsidP="00000000" w:rsidRDefault="00000000" w:rsidRPr="00000000" w14:paraId="0000001D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Integumentary System and Blood Vessels</w:t>
      </w:r>
    </w:p>
    <w:p w:rsidR="00000000" w:rsidDel="00000000" w:rsidP="00000000" w:rsidRDefault="00000000" w:rsidRPr="00000000" w14:paraId="0000001E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Brain and Spinal Cord</w:t>
      </w:r>
    </w:p>
    <w:p w:rsidR="00000000" w:rsidDel="00000000" w:rsidP="00000000" w:rsidRDefault="00000000" w:rsidRPr="00000000" w14:paraId="0000001F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Sensory System &amp; Respiratory System</w:t>
      </w:r>
    </w:p>
    <w:p w:rsidR="00000000" w:rsidDel="00000000" w:rsidP="00000000" w:rsidRDefault="00000000" w:rsidRPr="00000000" w14:paraId="00000020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The Digestive System</w:t>
      </w:r>
    </w:p>
    <w:p w:rsidR="00000000" w:rsidDel="00000000" w:rsidP="00000000" w:rsidRDefault="00000000" w:rsidRPr="00000000" w14:paraId="00000021">
      <w:pPr>
        <w:numPr>
          <w:ilvl w:val="1"/>
          <w:numId w:val="3"/>
        </w:numPr>
        <w:ind w:left="1440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Anatomical Terms &amp; Anatomy of the Back, Leg, Arm, Chest, Abdomen, Face and Skull</w:t>
      </w:r>
    </w:p>
    <w:p w:rsidR="00000000" w:rsidDel="00000000" w:rsidP="00000000" w:rsidRDefault="00000000" w:rsidRPr="00000000" w14:paraId="00000022">
      <w:pPr>
        <w:ind w:left="72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KEY TOPICS:</w:t>
        <w:tab/>
      </w:r>
    </w:p>
    <w:p w:rsidR="00000000" w:rsidDel="00000000" w:rsidP="00000000" w:rsidRDefault="00000000" w:rsidRPr="00000000" w14:paraId="00000024">
      <w:pPr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ab/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Critical Thinking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The Scientific Method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The Cell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i w:val="0"/>
          <w:smallCaps w:val="0"/>
          <w:strike w:val="0"/>
          <w:color w:val="000000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Human Anatomy and Physiology</w:t>
      </w:r>
    </w:p>
    <w:p w:rsidR="00000000" w:rsidDel="00000000" w:rsidP="00000000" w:rsidRDefault="00000000" w:rsidRPr="00000000" w14:paraId="00000028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EVALUATION:</w:t>
      </w:r>
    </w:p>
    <w:p w:rsidR="00000000" w:rsidDel="00000000" w:rsidP="00000000" w:rsidRDefault="00000000" w:rsidRPr="00000000" w14:paraId="0000002C">
      <w:pPr>
        <w:tabs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53"/>
        </w:tabs>
        <w:spacing w:after="120" w:before="12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Each student’s performance is evaluated based on the satisfactory completion of all exercises and assignments to the standard set by the instructor as well as achieving a passing grade on all tests. The passing grade for this subject is 70%</w:t>
      </w:r>
    </w:p>
    <w:p w:rsidR="00000000" w:rsidDel="00000000" w:rsidP="00000000" w:rsidRDefault="00000000" w:rsidRPr="00000000" w14:paraId="0000002D"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53"/>
        </w:tabs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53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 xml:space="preserve">Quizzes(1 Anatomy &amp; 1 Medical Terminology)</w:t>
        <w:tab/>
        <w:t xml:space="preserve">30%</w:t>
      </w:r>
    </w:p>
    <w:p w:rsidR="00000000" w:rsidDel="00000000" w:rsidP="00000000" w:rsidRDefault="00000000" w:rsidRPr="00000000" w14:paraId="0000002F"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53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 xml:space="preserve">Final Exam</w:t>
        <w:tab/>
        <w:tab/>
        <w:tab/>
        <w:tab/>
        <w:tab/>
        <w:tab/>
        <w:t xml:space="preserve">70%</w:t>
      </w:r>
    </w:p>
    <w:p w:rsidR="00000000" w:rsidDel="00000000" w:rsidP="00000000" w:rsidRDefault="00000000" w:rsidRPr="00000000" w14:paraId="00000030"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53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53"/>
        </w:tabs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53"/>
        </w:tabs>
        <w:jc w:val="both"/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sectPr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5840" w:w="12240" w:orient="portrait"/>
      <w:pgMar w:bottom="1440" w:top="864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F926D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CC0D72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CC0D72"/>
    <w:rPr>
      <w:rFonts w:ascii="Times New Roman" w:cs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 w:val="1"/>
    <w:rsid w:val="00CC0D72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CC0D72"/>
    <w:rPr>
      <w:rFonts w:ascii="Times New Roman" w:cs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BA3C75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BA3C75"/>
    <w:rPr>
      <w:rFonts w:ascii="Tahoma" w:cs="Tahoma" w:eastAsia="Times New Roman" w:hAnsi="Tahoma"/>
      <w:sz w:val="16"/>
      <w:szCs w:val="16"/>
    </w:rPr>
  </w:style>
  <w:style w:type="paragraph" w:styleId="ListParagraph">
    <w:name w:val="List Paragraph"/>
    <w:basedOn w:val="Normal"/>
    <w:uiPriority w:val="34"/>
    <w:qFormat w:val="1"/>
    <w:rsid w:val="006E512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footer" Target="footer2.xml"/><Relationship Id="rId9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8xm6DwO8+Bc7JcIS2E05xOKLCw==">CgMxLjAyCGguZ2pkZ3hzOAByITEzY0F5UTBwb1hOUEhTQVAwNzQ2LUVsTmQ1OUdmODhLdA==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2018-09-06T16:59:00Z</dcterms:created>
  <dc:creator>kimh</dc:creator>
</cp:coreProperties>
</file>